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772BB" w:rsidRPr="003F2E7F" w14:paraId="21E5D11B" w14:textId="77777777" w:rsidTr="00253319">
        <w:tc>
          <w:tcPr>
            <w:tcW w:w="9498" w:type="dxa"/>
          </w:tcPr>
          <w:p w14:paraId="4857A0F9" w14:textId="77777777" w:rsidR="00E772BB" w:rsidRPr="003F2E7F" w:rsidRDefault="00E772BB" w:rsidP="00253319">
            <w:pPr>
              <w:ind w:left="-108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Pr="003F2E7F">
              <w:rPr>
                <w:rFonts w:ascii="Century Gothic" w:hAnsi="Century Gothic"/>
                <w:b/>
                <w:sz w:val="20"/>
                <w:szCs w:val="20"/>
              </w:rPr>
              <w:t>º TERMO ADITIVO DE PRORROGAÇÃO DO PRAZO DE EXECUÇÃO</w:t>
            </w:r>
          </w:p>
          <w:p w14:paraId="64C75D1A" w14:textId="77777777" w:rsidR="00E772BB" w:rsidRPr="003F2E7F" w:rsidRDefault="00E772BB" w:rsidP="00253319">
            <w:pPr>
              <w:ind w:left="-108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F2E7F">
              <w:rPr>
                <w:rFonts w:ascii="Century Gothic" w:hAnsi="Century Gothic"/>
                <w:b/>
                <w:sz w:val="20"/>
                <w:szCs w:val="20"/>
              </w:rPr>
              <w:t>CON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TRATO ADMINISTRATIVO Nº 20220153</w:t>
            </w:r>
          </w:p>
          <w:p w14:paraId="4F4B96D2" w14:textId="77777777" w:rsidR="00E772BB" w:rsidRPr="003F2E7F" w:rsidRDefault="00E772BB" w:rsidP="00253319">
            <w:pPr>
              <w:ind w:left="-108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CONCORRÊNCIA PÚBLICA Nº 001/2022 – CP</w:t>
            </w:r>
          </w:p>
        </w:tc>
      </w:tr>
    </w:tbl>
    <w:p w14:paraId="0893B1FC" w14:textId="77777777" w:rsidR="00E772BB" w:rsidRPr="003F2E7F" w:rsidRDefault="00E772BB" w:rsidP="00E772B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51FB45D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C26DF">
        <w:rPr>
          <w:rFonts w:ascii="Century Gothic" w:hAnsi="Century Gothic" w:cs="Arial"/>
          <w:bCs/>
          <w:sz w:val="20"/>
          <w:szCs w:val="20"/>
        </w:rPr>
        <w:t xml:space="preserve">Pelo presente Termo aditivo, o Município de Itaituba através do </w:t>
      </w:r>
      <w:r w:rsidRPr="003C26DF">
        <w:rPr>
          <w:rFonts w:ascii="Century Gothic" w:hAnsi="Century Gothic"/>
          <w:b/>
          <w:bCs/>
          <w:sz w:val="20"/>
          <w:szCs w:val="20"/>
        </w:rPr>
        <w:t>FUNDO MUNICIPAL DE SAÚDE</w:t>
      </w:r>
      <w:r w:rsidRPr="003C26DF">
        <w:rPr>
          <w:rFonts w:ascii="Century Gothic" w:hAnsi="Century Gothic"/>
          <w:bCs/>
          <w:sz w:val="20"/>
          <w:szCs w:val="20"/>
        </w:rPr>
        <w:t xml:space="preserve">, pessoa jurídica de direito público interno, inscrito no CNPJ nº 11.291.166/0001-20, com sede à Tv. Sagrado Coração de Jesus, s/n, Bairro Boa Esperança, CEP. 68.182-201, na cidade de Itaituba, Estado do Pará, neste ato legalmente representada por seu Secretário Municipal de Saúde, Exmo. Sr. </w:t>
      </w:r>
      <w:r w:rsidRPr="003C26DF">
        <w:rPr>
          <w:rFonts w:ascii="Century Gothic" w:hAnsi="Century Gothic"/>
          <w:b/>
          <w:sz w:val="20"/>
          <w:szCs w:val="20"/>
        </w:rPr>
        <w:t>Emerson de Oliveira Santos</w:t>
      </w:r>
      <w:r w:rsidRPr="003C26DF">
        <w:rPr>
          <w:rFonts w:ascii="Century Gothic" w:hAnsi="Century Gothic"/>
          <w:sz w:val="20"/>
          <w:szCs w:val="20"/>
        </w:rPr>
        <w:t xml:space="preserve">,  inscrito no CPF/MF nº 458.133.962-68, residente e </w:t>
      </w:r>
      <w:r w:rsidRPr="003C26DF">
        <w:rPr>
          <w:rFonts w:ascii="Century Gothic" w:hAnsi="Century Gothic"/>
          <w:bCs/>
          <w:sz w:val="20"/>
          <w:szCs w:val="20"/>
        </w:rPr>
        <w:t>domiciliado neste município</w:t>
      </w:r>
      <w:r w:rsidRPr="003C26DF">
        <w:rPr>
          <w:rFonts w:ascii="Century Gothic" w:hAnsi="Century Gothic" w:cs="Arial"/>
          <w:sz w:val="20"/>
          <w:szCs w:val="20"/>
        </w:rPr>
        <w:t>,</w:t>
      </w:r>
      <w:r w:rsidRPr="003C26DF">
        <w:rPr>
          <w:rFonts w:ascii="Century Gothic" w:hAnsi="Century Gothic" w:cs="Calibri"/>
          <w:sz w:val="20"/>
          <w:szCs w:val="20"/>
        </w:rPr>
        <w:t xml:space="preserve"> doravante denominado </w:t>
      </w:r>
      <w:r w:rsidRPr="003C26DF">
        <w:rPr>
          <w:rFonts w:ascii="Century Gothic" w:hAnsi="Century Gothic" w:cs="Calibri"/>
          <w:b/>
          <w:sz w:val="20"/>
          <w:szCs w:val="20"/>
        </w:rPr>
        <w:t>CONTRATANTE</w:t>
      </w:r>
      <w:r w:rsidRPr="004C7F3F">
        <w:rPr>
          <w:rFonts w:ascii="Century Gothic" w:hAnsi="Century Gothic" w:cs="Arial"/>
          <w:bCs/>
          <w:sz w:val="20"/>
          <w:szCs w:val="20"/>
        </w:rPr>
        <w:t xml:space="preserve"> </w:t>
      </w:r>
      <w:r w:rsidRPr="003F2E7F">
        <w:rPr>
          <w:rFonts w:ascii="Century Gothic" w:hAnsi="Century Gothic"/>
          <w:sz w:val="20"/>
          <w:szCs w:val="20"/>
        </w:rPr>
        <w:t xml:space="preserve">e </w:t>
      </w:r>
      <w:r>
        <w:rPr>
          <w:rFonts w:ascii="Century Gothic" w:hAnsi="Century Gothic"/>
          <w:b/>
          <w:sz w:val="20"/>
          <w:szCs w:val="20"/>
        </w:rPr>
        <w:t>ITAPACURÁ INCORPORAÇÕES E EMPREENDIMENTOS LTDA</w:t>
      </w:r>
      <w:r w:rsidRPr="003F2E7F">
        <w:rPr>
          <w:rFonts w:ascii="Century Gothic" w:hAnsi="Century Gothic"/>
          <w:sz w:val="20"/>
          <w:szCs w:val="20"/>
        </w:rPr>
        <w:t xml:space="preserve">, inscrita no CNPJ nº </w:t>
      </w:r>
      <w:r>
        <w:rPr>
          <w:rFonts w:ascii="Century Gothic" w:hAnsi="Century Gothic"/>
          <w:sz w:val="20"/>
          <w:szCs w:val="20"/>
        </w:rPr>
        <w:t>15.495.885/0001-14</w:t>
      </w:r>
      <w:r w:rsidRPr="003F2E7F">
        <w:rPr>
          <w:rFonts w:ascii="Century Gothic" w:hAnsi="Century Gothic"/>
          <w:sz w:val="20"/>
          <w:szCs w:val="20"/>
        </w:rPr>
        <w:t xml:space="preserve">, estabelecida </w:t>
      </w:r>
      <w:r>
        <w:rPr>
          <w:rFonts w:ascii="Century Gothic" w:hAnsi="Century Gothic"/>
          <w:sz w:val="20"/>
          <w:szCs w:val="20"/>
        </w:rPr>
        <w:t>a Rua Quarta, 361, Cond. Parque da Floresta I, Casa A, Floresta, Itaituba – PA, CEP: 68181-300</w:t>
      </w:r>
      <w:r w:rsidRPr="003F2E7F">
        <w:rPr>
          <w:rFonts w:ascii="Century Gothic" w:hAnsi="Century Gothic"/>
          <w:sz w:val="20"/>
          <w:szCs w:val="20"/>
        </w:rPr>
        <w:t xml:space="preserve">, neste ato representada pelo Sr. </w:t>
      </w:r>
      <w:r>
        <w:rPr>
          <w:rFonts w:ascii="Century Gothic" w:hAnsi="Century Gothic"/>
          <w:sz w:val="20"/>
          <w:szCs w:val="20"/>
        </w:rPr>
        <w:t>Magno Silva Nascimento</w:t>
      </w:r>
      <w:r w:rsidRPr="003F2E7F">
        <w:rPr>
          <w:rFonts w:ascii="Century Gothic" w:hAnsi="Century Gothic"/>
          <w:sz w:val="20"/>
          <w:szCs w:val="20"/>
        </w:rPr>
        <w:t xml:space="preserve">, com poderes para representar a empresa nos termos do contrato social, doravante denominada simplesmente </w:t>
      </w:r>
      <w:r w:rsidRPr="003F2E7F">
        <w:rPr>
          <w:rFonts w:ascii="Century Gothic" w:hAnsi="Century Gothic"/>
          <w:b/>
          <w:sz w:val="20"/>
          <w:szCs w:val="20"/>
        </w:rPr>
        <w:t>CONTRATADA</w:t>
      </w:r>
      <w:r w:rsidRPr="003F2E7F">
        <w:rPr>
          <w:rFonts w:ascii="Century Gothic" w:hAnsi="Century Gothic"/>
          <w:sz w:val="20"/>
          <w:szCs w:val="20"/>
        </w:rPr>
        <w:t xml:space="preserve">, resolvem aditar o presente Contrato, sujeitando-se às normas preconizadas na Lei nº 8.666/93, de 21 de junho de 1993 e suas alterações posteriores, e no que consta no Processo de </w:t>
      </w:r>
      <w:r>
        <w:rPr>
          <w:rFonts w:ascii="Century Gothic" w:hAnsi="Century Gothic"/>
          <w:sz w:val="20"/>
          <w:szCs w:val="20"/>
        </w:rPr>
        <w:t>Concorrência Pública</w:t>
      </w:r>
      <w:r w:rsidRPr="003F2E7F">
        <w:rPr>
          <w:rFonts w:ascii="Century Gothic" w:hAnsi="Century Gothic"/>
          <w:sz w:val="20"/>
          <w:szCs w:val="20"/>
        </w:rPr>
        <w:t xml:space="preserve"> nº 0</w:t>
      </w:r>
      <w:r>
        <w:rPr>
          <w:rFonts w:ascii="Century Gothic" w:hAnsi="Century Gothic"/>
          <w:sz w:val="20"/>
          <w:szCs w:val="20"/>
        </w:rPr>
        <w:t>01/2022- CP</w:t>
      </w:r>
      <w:r w:rsidRPr="003F2E7F">
        <w:rPr>
          <w:rFonts w:ascii="Century Gothic" w:hAnsi="Century Gothic"/>
          <w:sz w:val="20"/>
          <w:szCs w:val="20"/>
        </w:rPr>
        <w:t>, mediante as cláusulas e condições seguintes:</w:t>
      </w:r>
    </w:p>
    <w:p w14:paraId="4C5726E1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67B7070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PRIMEIRA – DA LEGALIDADE</w:t>
      </w:r>
    </w:p>
    <w:p w14:paraId="08954558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191ED79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1.1. Art. 57, §1º, inciso II da</w:t>
      </w:r>
      <w:r w:rsidRPr="003F2E7F">
        <w:rPr>
          <w:rFonts w:ascii="Century Gothic" w:hAnsi="Century Gothic"/>
          <w:sz w:val="20"/>
          <w:szCs w:val="20"/>
        </w:rPr>
        <w:t xml:space="preserve"> Lei nº 8.666/93 e Cláusula Quarta do contrato acima referido.</w:t>
      </w:r>
    </w:p>
    <w:p w14:paraId="3650371D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E5F2C8D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SEGUNDA – DO OBJETO</w:t>
      </w:r>
    </w:p>
    <w:p w14:paraId="643CEEF8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0A88074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2.1. O presente Termo Aditivo objetiva a prorrogação do prazo de execução do Contrato acima citado.</w:t>
      </w:r>
    </w:p>
    <w:p w14:paraId="2B54AC3F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A60B903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TERCEIRA – DO PRAZO DE EXECUÇÃO</w:t>
      </w:r>
    </w:p>
    <w:p w14:paraId="1BA696E9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0F834EB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3.1. Pelo presente Termo Aditivo fica prorrogado o prazo de execução a contar do té</w:t>
      </w:r>
      <w:r>
        <w:rPr>
          <w:rFonts w:ascii="Century Gothic" w:hAnsi="Century Gothic"/>
          <w:sz w:val="20"/>
          <w:szCs w:val="20"/>
        </w:rPr>
        <w:t>rmino do 1º Termo Aditivo</w:t>
      </w:r>
      <w:r w:rsidRPr="003F2E7F">
        <w:rPr>
          <w:rFonts w:ascii="Century Gothic" w:hAnsi="Century Gothic"/>
          <w:sz w:val="20"/>
          <w:szCs w:val="20"/>
        </w:rPr>
        <w:t xml:space="preserve">, dia </w:t>
      </w:r>
      <w:r>
        <w:rPr>
          <w:rFonts w:ascii="Century Gothic" w:hAnsi="Century Gothic"/>
          <w:sz w:val="20"/>
          <w:szCs w:val="20"/>
        </w:rPr>
        <w:t>29 de abril de 2024, de acordo com cronograma físico-financeiro em anexo</w:t>
      </w:r>
      <w:r w:rsidRPr="003F2E7F">
        <w:rPr>
          <w:rFonts w:ascii="Century Gothic" w:hAnsi="Century Gothic"/>
          <w:sz w:val="20"/>
          <w:szCs w:val="20"/>
        </w:rPr>
        <w:t>.</w:t>
      </w:r>
    </w:p>
    <w:p w14:paraId="2D131821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50916E06" w14:textId="77777777" w:rsidR="00E772BB" w:rsidRPr="007A6EB7" w:rsidRDefault="00E772BB" w:rsidP="00E772BB">
      <w:pPr>
        <w:spacing w:after="0" w:line="240" w:lineRule="auto"/>
        <w:ind w:firstLine="567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3F2E7F">
        <w:rPr>
          <w:rFonts w:ascii="Century Gothic" w:hAnsi="Century Gothic"/>
          <w:sz w:val="20"/>
          <w:szCs w:val="20"/>
        </w:rPr>
        <w:t>3.1.1.</w:t>
      </w:r>
      <w:r>
        <w:rPr>
          <w:rFonts w:ascii="Century Gothic" w:hAnsi="Century Gothic"/>
          <w:sz w:val="20"/>
          <w:szCs w:val="20"/>
        </w:rPr>
        <w:t xml:space="preserve"> O prazo de execução será por 360</w:t>
      </w:r>
      <w:r w:rsidRPr="003F2E7F">
        <w:rPr>
          <w:rFonts w:ascii="Century Gothic" w:hAnsi="Century Gothic"/>
          <w:sz w:val="20"/>
          <w:szCs w:val="20"/>
        </w:rPr>
        <w:t xml:space="preserve"> (</w:t>
      </w:r>
      <w:r>
        <w:rPr>
          <w:rFonts w:ascii="Century Gothic" w:hAnsi="Century Gothic"/>
          <w:sz w:val="20"/>
          <w:szCs w:val="20"/>
        </w:rPr>
        <w:t>trezentos e sessenta) dias</w:t>
      </w:r>
      <w:r>
        <w:rPr>
          <w:rFonts w:ascii="Century Gothic" w:hAnsi="Century Gothic"/>
          <w:b/>
          <w:sz w:val="20"/>
          <w:szCs w:val="20"/>
        </w:rPr>
        <w:t>, finalizando-se em 25</w:t>
      </w:r>
      <w:r w:rsidRPr="007A6EB7">
        <w:rPr>
          <w:rFonts w:ascii="Century Gothic" w:hAnsi="Century Gothic"/>
          <w:b/>
          <w:sz w:val="20"/>
          <w:szCs w:val="20"/>
        </w:rPr>
        <w:t xml:space="preserve"> de </w:t>
      </w:r>
      <w:r>
        <w:rPr>
          <w:rFonts w:ascii="Century Gothic" w:hAnsi="Century Gothic"/>
          <w:b/>
          <w:sz w:val="20"/>
          <w:szCs w:val="20"/>
        </w:rPr>
        <w:t>abril de 2025</w:t>
      </w:r>
      <w:r w:rsidRPr="007A6EB7">
        <w:rPr>
          <w:rFonts w:ascii="Century Gothic" w:hAnsi="Century Gothic"/>
          <w:b/>
          <w:sz w:val="20"/>
          <w:szCs w:val="20"/>
        </w:rPr>
        <w:t>.</w:t>
      </w:r>
    </w:p>
    <w:p w14:paraId="7636B351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2B8A3425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QUARTA – DAS CLÁUSULAS INALTERADAS</w:t>
      </w:r>
    </w:p>
    <w:p w14:paraId="6FFF43E2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2EDC2A24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4.1. As demais cláusulas do contrato original permanecem inalteradas a que se refere o presente Termo Aditivo.</w:t>
      </w:r>
    </w:p>
    <w:p w14:paraId="4F49766D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50511B26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QUINTA – DISPOSIÇÕES FINAIS</w:t>
      </w:r>
    </w:p>
    <w:p w14:paraId="528B5BB1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7497BCD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5.1. E, por assim estarem justas e contratadas, as partes, por seus representantes legais, assin</w:t>
      </w:r>
      <w:r>
        <w:rPr>
          <w:rFonts w:ascii="Century Gothic" w:hAnsi="Century Gothic"/>
          <w:sz w:val="20"/>
          <w:szCs w:val="20"/>
        </w:rPr>
        <w:t>am o presente Termo Aditivo nº 2</w:t>
      </w:r>
      <w:r w:rsidR="005F0F9E">
        <w:rPr>
          <w:rFonts w:ascii="Century Gothic" w:hAnsi="Century Gothic"/>
          <w:sz w:val="20"/>
          <w:szCs w:val="20"/>
        </w:rPr>
        <w:t>, em 02 (duas</w:t>
      </w:r>
      <w:r w:rsidRPr="003F2E7F">
        <w:rPr>
          <w:rFonts w:ascii="Century Gothic" w:hAnsi="Century Gothic"/>
          <w:sz w:val="20"/>
          <w:szCs w:val="20"/>
        </w:rPr>
        <w:t>) vias de igual teor e forma para um só e jurídico efeito, perante as testemunhas abaixo-assinadas, a tudo presentes.</w:t>
      </w:r>
    </w:p>
    <w:p w14:paraId="691F53E4" w14:textId="77777777" w:rsidR="00E772BB" w:rsidRPr="003F2E7F" w:rsidRDefault="00E772BB" w:rsidP="00E772BB">
      <w:pPr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 xml:space="preserve">Itaituba-PA, </w:t>
      </w:r>
      <w:r>
        <w:rPr>
          <w:rFonts w:ascii="Century Gothic" w:hAnsi="Century Gothic"/>
          <w:sz w:val="20"/>
          <w:szCs w:val="20"/>
        </w:rPr>
        <w:t>29 de abril de 2024</w:t>
      </w:r>
      <w:r w:rsidRPr="003F2E7F">
        <w:rPr>
          <w:rFonts w:ascii="Century Gothic" w:hAnsi="Century Gothic"/>
          <w:sz w:val="20"/>
          <w:szCs w:val="20"/>
        </w:rPr>
        <w:t>.</w:t>
      </w:r>
    </w:p>
    <w:p w14:paraId="71E24BA9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17D7993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5ADB487" w14:textId="77777777" w:rsidR="00E772BB" w:rsidRPr="003F2E7F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3C26DF">
        <w:rPr>
          <w:rFonts w:ascii="Century Gothic" w:hAnsi="Century Gothic"/>
          <w:b/>
          <w:bCs/>
          <w:sz w:val="20"/>
          <w:szCs w:val="20"/>
        </w:rPr>
        <w:t>FUNDO MUNICIPAL DE SAÚDE</w:t>
      </w:r>
      <w:r w:rsidRPr="003F2E7F">
        <w:rPr>
          <w:rFonts w:ascii="Century Gothic" w:hAnsi="Century Gothic"/>
          <w:b/>
          <w:sz w:val="20"/>
          <w:szCs w:val="20"/>
        </w:rPr>
        <w:t xml:space="preserve"> </w:t>
      </w:r>
    </w:p>
    <w:p w14:paraId="43F35464" w14:textId="77777777" w:rsidR="00E772BB" w:rsidRPr="003F2E7F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CONTRATANTE</w:t>
      </w:r>
    </w:p>
    <w:p w14:paraId="68F966C1" w14:textId="77777777" w:rsidR="00E772BB" w:rsidRPr="003F2E7F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2E7DF91" w14:textId="77777777" w:rsidR="00E772BB" w:rsidRPr="003F2E7F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54789544" w14:textId="77777777" w:rsidR="00E772BB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ITAPACURÁ INCORPORAÇÕES E EMPREENDIMENTOS LTDA</w:t>
      </w:r>
      <w:r w:rsidRPr="003F2E7F">
        <w:rPr>
          <w:rFonts w:ascii="Century Gothic" w:hAnsi="Century Gothic"/>
          <w:b/>
          <w:sz w:val="20"/>
          <w:szCs w:val="20"/>
        </w:rPr>
        <w:t xml:space="preserve"> </w:t>
      </w:r>
    </w:p>
    <w:p w14:paraId="31033882" w14:textId="77777777" w:rsidR="00E772BB" w:rsidRPr="003F2E7F" w:rsidRDefault="00E772BB" w:rsidP="00E772BB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CONTRATADA</w:t>
      </w:r>
    </w:p>
    <w:p w14:paraId="639B8ECB" w14:textId="77777777" w:rsidR="00E772BB" w:rsidRPr="003F2E7F" w:rsidRDefault="00E772BB" w:rsidP="00E772B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1C1EB18" w14:textId="77777777" w:rsidR="0053381B" w:rsidRDefault="00E772BB" w:rsidP="00E772BB">
      <w:pPr>
        <w:spacing w:after="0" w:line="240" w:lineRule="auto"/>
        <w:jc w:val="both"/>
      </w:pPr>
      <w:r w:rsidRPr="003F2E7F">
        <w:rPr>
          <w:rFonts w:ascii="Century Gothic" w:hAnsi="Century Gothic"/>
          <w:sz w:val="20"/>
          <w:szCs w:val="20"/>
        </w:rPr>
        <w:t>Test. 1._______________________________________ Test. 2.________________________________________</w:t>
      </w:r>
    </w:p>
    <w:sectPr w:rsidR="0053381B" w:rsidSect="003F2E7F">
      <w:headerReference w:type="default" r:id="rId6"/>
      <w:pgSz w:w="11907" w:h="16840" w:code="9"/>
      <w:pgMar w:top="567" w:right="1134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EFFF" w14:textId="77777777" w:rsidR="00681C93" w:rsidRDefault="00681C93" w:rsidP="00E772BB">
      <w:pPr>
        <w:spacing w:after="0" w:line="240" w:lineRule="auto"/>
      </w:pPr>
      <w:r>
        <w:separator/>
      </w:r>
    </w:p>
  </w:endnote>
  <w:endnote w:type="continuationSeparator" w:id="0">
    <w:p w14:paraId="5A7BFCD1" w14:textId="77777777" w:rsidR="00681C93" w:rsidRDefault="00681C93" w:rsidP="00E7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1F76" w14:textId="77777777" w:rsidR="00681C93" w:rsidRDefault="00681C93" w:rsidP="00E772BB">
      <w:pPr>
        <w:spacing w:after="0" w:line="240" w:lineRule="auto"/>
      </w:pPr>
      <w:r>
        <w:separator/>
      </w:r>
    </w:p>
  </w:footnote>
  <w:footnote w:type="continuationSeparator" w:id="0">
    <w:p w14:paraId="2BBFBAD4" w14:textId="77777777" w:rsidR="00681C93" w:rsidRDefault="00681C93" w:rsidP="00E77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F355" w14:textId="77777777" w:rsidR="00E772BB" w:rsidRPr="00507396" w:rsidRDefault="00E772BB" w:rsidP="00E772BB">
    <w:pPr>
      <w:pStyle w:val="Cabealho"/>
      <w:jc w:val="center"/>
      <w:rPr>
        <w:color w:val="0000FF"/>
        <w:sz w:val="20"/>
        <w:szCs w:val="20"/>
      </w:rPr>
    </w:pPr>
    <w:r w:rsidRPr="00507396">
      <w:rPr>
        <w:noProof/>
        <w:sz w:val="20"/>
        <w:szCs w:val="20"/>
      </w:rPr>
      <w:drawing>
        <wp:inline distT="0" distB="0" distL="0" distR="0" wp14:anchorId="78FB3CFB" wp14:editId="595F7260">
          <wp:extent cx="571500" cy="609600"/>
          <wp:effectExtent l="0" t="0" r="0" b="0"/>
          <wp:docPr id="1" name="Imagem 1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AB5A2" w14:textId="77777777" w:rsidR="00E772BB" w:rsidRPr="00AC4174" w:rsidRDefault="00E772BB" w:rsidP="00E772BB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REPÚBLICA FEDERATIVA DO BRASIL</w:t>
    </w:r>
  </w:p>
  <w:p w14:paraId="6F86D2B4" w14:textId="77777777" w:rsidR="00E772BB" w:rsidRPr="00AC4174" w:rsidRDefault="00E772BB" w:rsidP="00E772BB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ESTADO DO PARÁ</w:t>
    </w:r>
  </w:p>
  <w:p w14:paraId="224E2ED7" w14:textId="77777777" w:rsidR="00E772BB" w:rsidRPr="00507396" w:rsidRDefault="00E772BB" w:rsidP="00E772BB">
    <w:pPr>
      <w:pStyle w:val="Cabealho"/>
      <w:jc w:val="center"/>
      <w:rPr>
        <w:sz w:val="20"/>
        <w:szCs w:val="20"/>
      </w:rPr>
    </w:pPr>
    <w:r w:rsidRPr="00507396">
      <w:rPr>
        <w:b/>
        <w:color w:val="000080"/>
        <w:spacing w:val="20"/>
        <w:sz w:val="20"/>
        <w:szCs w:val="20"/>
        <w:u w:val="single"/>
      </w:rPr>
      <w:t>Prefeitura Municipal de Itaituba</w:t>
    </w:r>
  </w:p>
  <w:p w14:paraId="2C67B3DD" w14:textId="77777777" w:rsidR="00272A4C" w:rsidRDefault="00000000" w:rsidP="00FA3E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2BB"/>
    <w:rsid w:val="001A7DAE"/>
    <w:rsid w:val="001B492C"/>
    <w:rsid w:val="00392146"/>
    <w:rsid w:val="003F3E2A"/>
    <w:rsid w:val="004A0C00"/>
    <w:rsid w:val="005C08D7"/>
    <w:rsid w:val="005F0F9E"/>
    <w:rsid w:val="00681C93"/>
    <w:rsid w:val="00C328A2"/>
    <w:rsid w:val="00E772BB"/>
    <w:rsid w:val="00E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E55B"/>
  <w15:chartTrackingRefBased/>
  <w15:docId w15:val="{93BF5683-1812-42B0-8B92-82BBBD6B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2B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772BB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E772BB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77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E772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7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POSITIVO</cp:lastModifiedBy>
  <cp:revision>2</cp:revision>
  <dcterms:created xsi:type="dcterms:W3CDTF">2024-04-16T11:36:00Z</dcterms:created>
  <dcterms:modified xsi:type="dcterms:W3CDTF">2024-04-16T11:36:00Z</dcterms:modified>
</cp:coreProperties>
</file>